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372" w:rsidRPr="00D55372" w:rsidRDefault="00D55372" w:rsidP="00D55372">
      <w:pPr>
        <w:shd w:val="clear" w:color="auto" w:fill="FFFFFF"/>
        <w:spacing w:before="100" w:beforeAutospacing="1" w:after="100" w:afterAutospacing="1" w:line="240" w:lineRule="atLeast"/>
        <w:outlineLvl w:val="1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bookmarkStart w:id="0" w:name="_GoBack"/>
      <w:r w:rsidRPr="00D5537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Статья 70. Обращение взыскания на денежные средства</w:t>
      </w:r>
    </w:p>
    <w:bookmarkEnd w:id="0"/>
    <w:p w:rsidR="00D55372" w:rsidRPr="00D55372" w:rsidRDefault="00D55372" w:rsidP="00D55372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55372">
        <w:rPr>
          <w:rFonts w:ascii="Arial" w:eastAsia="Times New Roman" w:hAnsi="Arial" w:cs="Arial"/>
          <w:color w:val="000000"/>
          <w:sz w:val="20"/>
          <w:szCs w:val="20"/>
          <w:lang w:eastAsia="ru-RU"/>
        </w:rPr>
        <w:fldChar w:fldCharType="begin"/>
      </w:r>
      <w:r w:rsidRPr="00D55372">
        <w:rPr>
          <w:rFonts w:ascii="Arial" w:eastAsia="Times New Roman" w:hAnsi="Arial" w:cs="Arial"/>
          <w:color w:val="000000"/>
          <w:sz w:val="20"/>
          <w:szCs w:val="20"/>
          <w:lang w:eastAsia="ru-RU"/>
        </w:rPr>
        <w:instrText xml:space="preserve"> HYPERLINK "http://www.zakonrf.info/zakon-ob-ispolnitelnom-proizvodstve/" \o "Закон \"Об исполнительном производстве\"" </w:instrText>
      </w:r>
      <w:r w:rsidRPr="00D55372">
        <w:rPr>
          <w:rFonts w:ascii="Arial" w:eastAsia="Times New Roman" w:hAnsi="Arial" w:cs="Arial"/>
          <w:color w:val="000000"/>
          <w:sz w:val="20"/>
          <w:szCs w:val="20"/>
          <w:lang w:eastAsia="ru-RU"/>
        </w:rPr>
        <w:fldChar w:fldCharType="separate"/>
      </w:r>
      <w:r w:rsidRPr="00D55372">
        <w:rPr>
          <w:rFonts w:ascii="Arial" w:eastAsia="Times New Roman" w:hAnsi="Arial" w:cs="Arial"/>
          <w:b/>
          <w:bCs/>
          <w:color w:val="707070"/>
          <w:sz w:val="17"/>
          <w:szCs w:val="17"/>
          <w:lang w:eastAsia="ru-RU"/>
        </w:rPr>
        <w:t>[Закон "Об исполнительном производстве"]</w:t>
      </w:r>
      <w:r w:rsidRPr="00D55372">
        <w:rPr>
          <w:rFonts w:ascii="Arial" w:eastAsia="Times New Roman" w:hAnsi="Arial" w:cs="Arial"/>
          <w:color w:val="000000"/>
          <w:sz w:val="20"/>
          <w:szCs w:val="20"/>
          <w:lang w:eastAsia="ru-RU"/>
        </w:rPr>
        <w:fldChar w:fldCharType="end"/>
      </w:r>
      <w:r w:rsidRPr="00D5537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hyperlink r:id="rId5" w:tooltip="Обращение взыскания на имущество должника" w:history="1">
        <w:r w:rsidRPr="00D55372">
          <w:rPr>
            <w:rFonts w:ascii="Arial" w:eastAsia="Times New Roman" w:hAnsi="Arial" w:cs="Arial"/>
            <w:b/>
            <w:bCs/>
            <w:color w:val="707070"/>
            <w:sz w:val="17"/>
            <w:szCs w:val="17"/>
            <w:lang w:eastAsia="ru-RU"/>
          </w:rPr>
          <w:t>[Глава 8]</w:t>
        </w:r>
      </w:hyperlink>
      <w:r w:rsidRPr="00D5537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hyperlink r:id="rId6" w:tooltip="Обращение взыскания на денежные средства" w:history="1">
        <w:r w:rsidRPr="00D55372">
          <w:rPr>
            <w:rFonts w:ascii="Arial" w:eastAsia="Times New Roman" w:hAnsi="Arial" w:cs="Arial"/>
            <w:b/>
            <w:bCs/>
            <w:color w:val="707070"/>
            <w:sz w:val="17"/>
            <w:szCs w:val="17"/>
            <w:lang w:eastAsia="ru-RU"/>
          </w:rPr>
          <w:t>[Статья 70]</w:t>
        </w:r>
      </w:hyperlink>
    </w:p>
    <w:p w:rsidR="00D55372" w:rsidRPr="00D55372" w:rsidRDefault="00D55372" w:rsidP="00D55372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5537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 Наличные денежные средства в рублях и иностранной валюте, обнаруженные у должника, в том числе хранящиеся в сейфах кассы должника-организации, находящиеся в изолированном помещении этой кассы или иных помещениях должника-организации либо хранящиеся в банках и иных кредитных организациях, изымаются, о чем составляется соответствующий акт. Изъятые денежные средства не позднее операционного дня, следующего за днем изъятия, сдаются в банк для перечисления на депозитный счет подразделения судебных приставов.</w:t>
      </w:r>
    </w:p>
    <w:p w:rsidR="00D55372" w:rsidRPr="00D55372" w:rsidRDefault="00D55372" w:rsidP="00D55372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5537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 Перечисление денежных средств со счетов должника производится на основании исполнительного документа или постановления судебного пристава-исполнителя без представления в банк или иную кредитную организацию взыскателем или судебным приставом-исполнителем расчетных документов.</w:t>
      </w:r>
    </w:p>
    <w:p w:rsidR="00D55372" w:rsidRPr="00D55372" w:rsidRDefault="00D55372" w:rsidP="00D55372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5537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 Если денежные средства имеются на нескольких счетах должника, то судебный пристав-исполнитель в постановлении указывает, с какого счета и в каком объеме должны быть списаны денежные средства.</w:t>
      </w:r>
    </w:p>
    <w:p w:rsidR="00D55372" w:rsidRPr="00D55372" w:rsidRDefault="00D55372" w:rsidP="00D55372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5537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 Если на денежные средства, находящиеся на счетах должника, наложен арест, то судебный пристав-исполнитель в постановлении указывает, в каком объеме и порядке снимается наложенный им арест с денежных средств должника. Банк или иная кредитная организация обязаны в течение трех дней со дня получения постановления сообщить судебному приставу-исполнителю об исполнении указанного постановления.</w:t>
      </w:r>
    </w:p>
    <w:p w:rsidR="00D55372" w:rsidRPr="00D55372" w:rsidRDefault="00D55372" w:rsidP="00D55372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5537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5. Банк или иная кредитная организация, </w:t>
      </w:r>
      <w:proofErr w:type="gramStart"/>
      <w:r w:rsidRPr="00D5537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осуществляющие</w:t>
      </w:r>
      <w:proofErr w:type="gramEnd"/>
      <w:r w:rsidRPr="00D5537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обслуживание счетов должника, незамедлительно исполняют содержащиеся в исполнительном документе или постановлении судебного пристава-исполнителя требования о взыскании денежных средств, о чем в течение трех дней со дня их исполнения информирует взыскателя или судебного пристава-исполнителя.</w:t>
      </w:r>
    </w:p>
    <w:p w:rsidR="00D55372" w:rsidRPr="00D55372" w:rsidRDefault="00D55372" w:rsidP="00D55372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5537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6. </w:t>
      </w:r>
      <w:proofErr w:type="gramStart"/>
      <w:r w:rsidRPr="00D5537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случае обоснованных сомнений в подлинности исполнительного документа, полученного непосредственно от взыскателя (его представителя), или сомнений в достоверности сведений, представленных в соответствии с частью 2 статьи 8 настоящего Федерального закона, банк или иная кредитная организация вправе для проверки подлинности исполнительного документа либо достоверности сведений задержать исполнение исполнительного документа, но не более чем на семь дней.</w:t>
      </w:r>
      <w:proofErr w:type="gramEnd"/>
      <w:r w:rsidRPr="00D5537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При проведении указанной проверки банк или кредитная организация незамедлительно приостанавливает операции с денежными средствами на счетах должника в пределах суммы денежных средств, подлежащей взысканию.</w:t>
      </w:r>
    </w:p>
    <w:p w:rsidR="00D55372" w:rsidRPr="00D55372" w:rsidRDefault="00D55372" w:rsidP="00D55372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5537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7. В случае получения банком или иной кредитной организацией постановления судебного пристава-исполнителя исполнение содержащихся в исполнительном документе требований о взыскании денежных средств осуществляется путем их перечисления на депозитный счет подразделения судебных приставов. В случае получения банком или иной кредитной организацией исполнительного документа непосредственно от взыскателя исполнение содержащихся в исполнительном документе требований о взыскании денежных средств осуществляется путем их перечисления на счет, указанный взыскателем.</w:t>
      </w:r>
    </w:p>
    <w:p w:rsidR="00D55372" w:rsidRPr="00D55372" w:rsidRDefault="00D55372" w:rsidP="00D55372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5537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8. </w:t>
      </w:r>
      <w:proofErr w:type="gramStart"/>
      <w:r w:rsidRPr="00D5537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 исполнить исполнительный документ или постановление судебного пристава-исполнителя полностью банк или иная кредитная организация может в случае отсутствия на счетах должника денежных средств либо в случае, когда на денежные средства, находящиеся на указанных счетах, наложен арест или когда в порядке, установленном законом, приостановлены операции с денежными средствами, либо в иных случаях, предусмотренных федеральным законом.</w:t>
      </w:r>
      <w:proofErr w:type="gramEnd"/>
    </w:p>
    <w:p w:rsidR="00D55372" w:rsidRPr="00D55372" w:rsidRDefault="00D55372" w:rsidP="00D55372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5537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9. Если имеющихся на счетах должника денежных средств недостаточно для </w:t>
      </w:r>
      <w:proofErr w:type="gramStart"/>
      <w:r w:rsidRPr="00D5537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исполнения</w:t>
      </w:r>
      <w:proofErr w:type="gramEnd"/>
      <w:r w:rsidRPr="00D5537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содержащихся в исполнительном документе или постановлении судебного пристава-исполнителя требований, то банк или иная кредитная организация перечисляет имеющиеся средства и продолжает дальнейшее исполнение по мере поступления денежных средств на счет или счета должника до исполнения содержащихся в исполнительном документе или постановлении </w:t>
      </w:r>
      <w:r w:rsidRPr="00D55372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судебного пристава-исполнителя требований в полном объеме. О произведенных перечислениях банк или иная кредитная организация незамедлительно сообщает судебному приставу-исполнителю или взыскателю, если исполнительный документ поступил от взыскателя.</w:t>
      </w:r>
    </w:p>
    <w:p w:rsidR="00D55372" w:rsidRPr="00D55372" w:rsidRDefault="00D55372" w:rsidP="00D55372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5537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10. Банк или иная кредитная организация заканчивает исполнение исполнительного документа:</w:t>
      </w:r>
    </w:p>
    <w:p w:rsidR="00D55372" w:rsidRPr="00D55372" w:rsidRDefault="00D55372" w:rsidP="00D55372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5537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1) после перечисления денежных сре</w:t>
      </w:r>
      <w:proofErr w:type="gramStart"/>
      <w:r w:rsidRPr="00D5537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дств в п</w:t>
      </w:r>
      <w:proofErr w:type="gramEnd"/>
      <w:r w:rsidRPr="00D5537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олном объеме;</w:t>
      </w:r>
    </w:p>
    <w:p w:rsidR="00D55372" w:rsidRPr="00D55372" w:rsidRDefault="00D55372" w:rsidP="00D55372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5537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2) по заявлению взыскателя;</w:t>
      </w:r>
    </w:p>
    <w:p w:rsidR="00D55372" w:rsidRPr="00D55372" w:rsidRDefault="00D55372" w:rsidP="00D55372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5537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3) по постановлению судебного пристава-исполнителя о прекращении (об окончании, отмене) исполнения.</w:t>
      </w:r>
    </w:p>
    <w:p w:rsidR="00D55372" w:rsidRPr="00D55372" w:rsidRDefault="00D55372" w:rsidP="00D55372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5537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11. При поступлении на депозитный счет подразделения судебных приставов денежных средств должника в большем размере, чем необходимо для погашения размера задолженности, определяемого в соответствии с частью 2 статьи 69 настоящего Федерального закона, судебный пристав-исполнитель возвращает должнику излишне полученную сумму.</w:t>
      </w:r>
    </w:p>
    <w:p w:rsidR="00D55372" w:rsidRPr="00D55372" w:rsidRDefault="00D55372" w:rsidP="00D55372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5537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11.1. </w:t>
      </w:r>
      <w:proofErr w:type="gramStart"/>
      <w:r w:rsidRPr="00D5537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Со дня отзыва у банка или иной кредитной организации лицензии на осуществление банковских операций исполнительные документы об обращении взыскания на денежные средства должника, находящиеся на его счетах в таком банке или такой кредитной организации, подлежат исполнению с учетом положений Федерального закона "О банках и банковской деятельности" и Федерального закона от 26 октября 2002 года N 127-ФЗ "О несостоятельности (банкротстве)".</w:t>
      </w:r>
      <w:proofErr w:type="gramEnd"/>
    </w:p>
    <w:p w:rsidR="00D55372" w:rsidRPr="00D55372" w:rsidRDefault="00D55372" w:rsidP="00D55372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5537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12. Положения настоящей статьи применяются также в случае обращения взыскания на электронные денежные средства должника, перевод которых осуществляется с использованием персонифицированных электронных сре</w:t>
      </w:r>
      <w:proofErr w:type="gramStart"/>
      <w:r w:rsidRPr="00D5537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дств пл</w:t>
      </w:r>
      <w:proofErr w:type="gramEnd"/>
      <w:r w:rsidRPr="00D5537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атежа, корпоративных электронных средств платежа.</w:t>
      </w:r>
    </w:p>
    <w:p w:rsidR="00D55372" w:rsidRPr="00D55372" w:rsidRDefault="00D55372" w:rsidP="00D55372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5537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13. </w:t>
      </w:r>
      <w:proofErr w:type="gramStart"/>
      <w:r w:rsidRPr="00D5537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 денежные средства, находящиеся на счете гарантийного фонда платежной системы, открытом в соответствии с Федеральным законом "О национальной платежной системе", не может быть обращено взыскание по обязательствам оператора платежной системы, центрального платежного клирингового контрагента или участника платежной системы.</w:t>
      </w:r>
      <w:proofErr w:type="gramEnd"/>
    </w:p>
    <w:p w:rsidR="00740CB2" w:rsidRDefault="00740CB2"/>
    <w:sectPr w:rsidR="00740C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372"/>
    <w:rsid w:val="00000B7F"/>
    <w:rsid w:val="00000C7D"/>
    <w:rsid w:val="00002BBD"/>
    <w:rsid w:val="00006A84"/>
    <w:rsid w:val="00011F6C"/>
    <w:rsid w:val="00012407"/>
    <w:rsid w:val="00014A7D"/>
    <w:rsid w:val="000227C5"/>
    <w:rsid w:val="00025B44"/>
    <w:rsid w:val="00030083"/>
    <w:rsid w:val="000312B1"/>
    <w:rsid w:val="00031ACE"/>
    <w:rsid w:val="00041FC5"/>
    <w:rsid w:val="00050072"/>
    <w:rsid w:val="00051675"/>
    <w:rsid w:val="00054690"/>
    <w:rsid w:val="00056BF7"/>
    <w:rsid w:val="000574E6"/>
    <w:rsid w:val="00057ACA"/>
    <w:rsid w:val="00060367"/>
    <w:rsid w:val="00076CE9"/>
    <w:rsid w:val="00077C17"/>
    <w:rsid w:val="00097EE9"/>
    <w:rsid w:val="000A0B90"/>
    <w:rsid w:val="000A2A70"/>
    <w:rsid w:val="000B1DDC"/>
    <w:rsid w:val="000B6BA6"/>
    <w:rsid w:val="000D1EA4"/>
    <w:rsid w:val="000D7992"/>
    <w:rsid w:val="000E1902"/>
    <w:rsid w:val="000E3F81"/>
    <w:rsid w:val="000E54BC"/>
    <w:rsid w:val="000E56F0"/>
    <w:rsid w:val="000F3A39"/>
    <w:rsid w:val="000F3D3F"/>
    <w:rsid w:val="00106286"/>
    <w:rsid w:val="0011004D"/>
    <w:rsid w:val="00120744"/>
    <w:rsid w:val="00123CF4"/>
    <w:rsid w:val="00126999"/>
    <w:rsid w:val="001335F6"/>
    <w:rsid w:val="001346AC"/>
    <w:rsid w:val="00140358"/>
    <w:rsid w:val="001420B8"/>
    <w:rsid w:val="00146834"/>
    <w:rsid w:val="00162C86"/>
    <w:rsid w:val="00167B4F"/>
    <w:rsid w:val="0017272C"/>
    <w:rsid w:val="00172F57"/>
    <w:rsid w:val="00183A2F"/>
    <w:rsid w:val="00196B39"/>
    <w:rsid w:val="001A176F"/>
    <w:rsid w:val="001C7E50"/>
    <w:rsid w:val="001D5AC5"/>
    <w:rsid w:val="001E04CA"/>
    <w:rsid w:val="001E60EC"/>
    <w:rsid w:val="001F10B0"/>
    <w:rsid w:val="001F61BE"/>
    <w:rsid w:val="00200FE6"/>
    <w:rsid w:val="00204543"/>
    <w:rsid w:val="002062D0"/>
    <w:rsid w:val="002105B9"/>
    <w:rsid w:val="00211E4B"/>
    <w:rsid w:val="00213A19"/>
    <w:rsid w:val="00216927"/>
    <w:rsid w:val="00216EB1"/>
    <w:rsid w:val="00223271"/>
    <w:rsid w:val="00226019"/>
    <w:rsid w:val="0022756B"/>
    <w:rsid w:val="00232313"/>
    <w:rsid w:val="002361FF"/>
    <w:rsid w:val="00237CC0"/>
    <w:rsid w:val="00242F71"/>
    <w:rsid w:val="002455BD"/>
    <w:rsid w:val="002533EE"/>
    <w:rsid w:val="002551E9"/>
    <w:rsid w:val="002565FE"/>
    <w:rsid w:val="002570C1"/>
    <w:rsid w:val="00260264"/>
    <w:rsid w:val="00261942"/>
    <w:rsid w:val="0026247C"/>
    <w:rsid w:val="00262B8C"/>
    <w:rsid w:val="00265219"/>
    <w:rsid w:val="00274AAB"/>
    <w:rsid w:val="00274EBB"/>
    <w:rsid w:val="00287128"/>
    <w:rsid w:val="0028732E"/>
    <w:rsid w:val="00296F67"/>
    <w:rsid w:val="002A05B2"/>
    <w:rsid w:val="002A18A8"/>
    <w:rsid w:val="002A465F"/>
    <w:rsid w:val="002B134A"/>
    <w:rsid w:val="002B2246"/>
    <w:rsid w:val="002B4D53"/>
    <w:rsid w:val="002B65B3"/>
    <w:rsid w:val="002B7454"/>
    <w:rsid w:val="002C0296"/>
    <w:rsid w:val="002C0347"/>
    <w:rsid w:val="002C2AC5"/>
    <w:rsid w:val="002C4A02"/>
    <w:rsid w:val="002C4D66"/>
    <w:rsid w:val="002D1DD7"/>
    <w:rsid w:val="002D5AF0"/>
    <w:rsid w:val="002D7BD0"/>
    <w:rsid w:val="002E1660"/>
    <w:rsid w:val="002E3C87"/>
    <w:rsid w:val="002E42A2"/>
    <w:rsid w:val="002E712A"/>
    <w:rsid w:val="002F3F84"/>
    <w:rsid w:val="00304EA4"/>
    <w:rsid w:val="0030584B"/>
    <w:rsid w:val="00306CB6"/>
    <w:rsid w:val="003152CF"/>
    <w:rsid w:val="00323C81"/>
    <w:rsid w:val="00325CF4"/>
    <w:rsid w:val="00326251"/>
    <w:rsid w:val="00331BBE"/>
    <w:rsid w:val="00333D73"/>
    <w:rsid w:val="00340733"/>
    <w:rsid w:val="00351C81"/>
    <w:rsid w:val="00352D15"/>
    <w:rsid w:val="00356F87"/>
    <w:rsid w:val="00364BEC"/>
    <w:rsid w:val="0036705D"/>
    <w:rsid w:val="00375817"/>
    <w:rsid w:val="00375E11"/>
    <w:rsid w:val="00375FD7"/>
    <w:rsid w:val="00376C5A"/>
    <w:rsid w:val="00384F18"/>
    <w:rsid w:val="00386B43"/>
    <w:rsid w:val="00397ECF"/>
    <w:rsid w:val="003A52FA"/>
    <w:rsid w:val="003A5FD4"/>
    <w:rsid w:val="003A6738"/>
    <w:rsid w:val="003A716B"/>
    <w:rsid w:val="003B361B"/>
    <w:rsid w:val="003B677A"/>
    <w:rsid w:val="003C4AEA"/>
    <w:rsid w:val="003C6E5D"/>
    <w:rsid w:val="003D11D1"/>
    <w:rsid w:val="003D4758"/>
    <w:rsid w:val="003D7E88"/>
    <w:rsid w:val="003E2763"/>
    <w:rsid w:val="003E5BE1"/>
    <w:rsid w:val="003F0C66"/>
    <w:rsid w:val="004020E0"/>
    <w:rsid w:val="00404BB4"/>
    <w:rsid w:val="00411ACE"/>
    <w:rsid w:val="00414838"/>
    <w:rsid w:val="00416941"/>
    <w:rsid w:val="0041707B"/>
    <w:rsid w:val="004202EC"/>
    <w:rsid w:val="0043064D"/>
    <w:rsid w:val="004322DF"/>
    <w:rsid w:val="00435104"/>
    <w:rsid w:val="0045232E"/>
    <w:rsid w:val="00454843"/>
    <w:rsid w:val="00455F0E"/>
    <w:rsid w:val="00467E94"/>
    <w:rsid w:val="004750AD"/>
    <w:rsid w:val="004957E7"/>
    <w:rsid w:val="00496CFD"/>
    <w:rsid w:val="004A27A0"/>
    <w:rsid w:val="004A3248"/>
    <w:rsid w:val="004B06AA"/>
    <w:rsid w:val="004B2299"/>
    <w:rsid w:val="004B3012"/>
    <w:rsid w:val="004B6EC9"/>
    <w:rsid w:val="004E0EAA"/>
    <w:rsid w:val="004E4926"/>
    <w:rsid w:val="004F1AA2"/>
    <w:rsid w:val="004F2414"/>
    <w:rsid w:val="004F615A"/>
    <w:rsid w:val="00515C54"/>
    <w:rsid w:val="0052338C"/>
    <w:rsid w:val="005242FA"/>
    <w:rsid w:val="00530026"/>
    <w:rsid w:val="0053086D"/>
    <w:rsid w:val="005324F3"/>
    <w:rsid w:val="005331E7"/>
    <w:rsid w:val="005364C2"/>
    <w:rsid w:val="005401C4"/>
    <w:rsid w:val="0055552D"/>
    <w:rsid w:val="00555962"/>
    <w:rsid w:val="005579C8"/>
    <w:rsid w:val="00567BDF"/>
    <w:rsid w:val="00580051"/>
    <w:rsid w:val="00580EDF"/>
    <w:rsid w:val="005913E4"/>
    <w:rsid w:val="00596842"/>
    <w:rsid w:val="005A0614"/>
    <w:rsid w:val="005A1ABD"/>
    <w:rsid w:val="005B4DA0"/>
    <w:rsid w:val="005B7BD1"/>
    <w:rsid w:val="005C1FF7"/>
    <w:rsid w:val="005D245B"/>
    <w:rsid w:val="005D53AE"/>
    <w:rsid w:val="005D586A"/>
    <w:rsid w:val="005E2635"/>
    <w:rsid w:val="005F37F6"/>
    <w:rsid w:val="005F4A23"/>
    <w:rsid w:val="005F5598"/>
    <w:rsid w:val="0060191E"/>
    <w:rsid w:val="00601A6C"/>
    <w:rsid w:val="006039BD"/>
    <w:rsid w:val="00605489"/>
    <w:rsid w:val="006078C9"/>
    <w:rsid w:val="00614B95"/>
    <w:rsid w:val="006203B0"/>
    <w:rsid w:val="00621670"/>
    <w:rsid w:val="00622347"/>
    <w:rsid w:val="00625801"/>
    <w:rsid w:val="00626493"/>
    <w:rsid w:val="006333D4"/>
    <w:rsid w:val="00641171"/>
    <w:rsid w:val="006417A7"/>
    <w:rsid w:val="0064539E"/>
    <w:rsid w:val="00645ED8"/>
    <w:rsid w:val="0065234B"/>
    <w:rsid w:val="006557B0"/>
    <w:rsid w:val="00670567"/>
    <w:rsid w:val="00670FCF"/>
    <w:rsid w:val="006825D7"/>
    <w:rsid w:val="00687F51"/>
    <w:rsid w:val="00694AE3"/>
    <w:rsid w:val="00694C25"/>
    <w:rsid w:val="006970C8"/>
    <w:rsid w:val="00697843"/>
    <w:rsid w:val="006A0016"/>
    <w:rsid w:val="006B1839"/>
    <w:rsid w:val="006B667A"/>
    <w:rsid w:val="006C2AB6"/>
    <w:rsid w:val="006C3B98"/>
    <w:rsid w:val="006C6CF8"/>
    <w:rsid w:val="006D7FC8"/>
    <w:rsid w:val="006E1DD7"/>
    <w:rsid w:val="006F7D4F"/>
    <w:rsid w:val="00703F3D"/>
    <w:rsid w:val="00712B0C"/>
    <w:rsid w:val="00713F15"/>
    <w:rsid w:val="0073019E"/>
    <w:rsid w:val="0073120F"/>
    <w:rsid w:val="0073583B"/>
    <w:rsid w:val="00740CB2"/>
    <w:rsid w:val="00743CAA"/>
    <w:rsid w:val="00755163"/>
    <w:rsid w:val="00767D31"/>
    <w:rsid w:val="00773E6B"/>
    <w:rsid w:val="0077402E"/>
    <w:rsid w:val="007851ED"/>
    <w:rsid w:val="00786480"/>
    <w:rsid w:val="007943BB"/>
    <w:rsid w:val="0079444F"/>
    <w:rsid w:val="007C6A0F"/>
    <w:rsid w:val="007D0A4F"/>
    <w:rsid w:val="007D20F8"/>
    <w:rsid w:val="007D43E6"/>
    <w:rsid w:val="007D532C"/>
    <w:rsid w:val="007D6612"/>
    <w:rsid w:val="007E1468"/>
    <w:rsid w:val="007E3183"/>
    <w:rsid w:val="007E5A41"/>
    <w:rsid w:val="007F4EDC"/>
    <w:rsid w:val="008062E3"/>
    <w:rsid w:val="008120DA"/>
    <w:rsid w:val="008156E4"/>
    <w:rsid w:val="00815CB2"/>
    <w:rsid w:val="00816C1D"/>
    <w:rsid w:val="00825444"/>
    <w:rsid w:val="00835408"/>
    <w:rsid w:val="008357CF"/>
    <w:rsid w:val="008401E0"/>
    <w:rsid w:val="008515D8"/>
    <w:rsid w:val="0085217D"/>
    <w:rsid w:val="0086069A"/>
    <w:rsid w:val="00866ADA"/>
    <w:rsid w:val="00874449"/>
    <w:rsid w:val="00880DE6"/>
    <w:rsid w:val="00884657"/>
    <w:rsid w:val="00891A95"/>
    <w:rsid w:val="0089344E"/>
    <w:rsid w:val="0089528E"/>
    <w:rsid w:val="008A2157"/>
    <w:rsid w:val="008A5583"/>
    <w:rsid w:val="008A558C"/>
    <w:rsid w:val="008B183D"/>
    <w:rsid w:val="008B2A7A"/>
    <w:rsid w:val="008B4FC6"/>
    <w:rsid w:val="008C3590"/>
    <w:rsid w:val="008C3CF7"/>
    <w:rsid w:val="008C7679"/>
    <w:rsid w:val="008D0038"/>
    <w:rsid w:val="008D3A78"/>
    <w:rsid w:val="008D43BD"/>
    <w:rsid w:val="008E3966"/>
    <w:rsid w:val="008E5C50"/>
    <w:rsid w:val="008E636A"/>
    <w:rsid w:val="008F3781"/>
    <w:rsid w:val="009021BF"/>
    <w:rsid w:val="00910361"/>
    <w:rsid w:val="00914C19"/>
    <w:rsid w:val="00924F05"/>
    <w:rsid w:val="009351A8"/>
    <w:rsid w:val="00940FE3"/>
    <w:rsid w:val="009428ED"/>
    <w:rsid w:val="00955068"/>
    <w:rsid w:val="00963325"/>
    <w:rsid w:val="00964CC8"/>
    <w:rsid w:val="00981774"/>
    <w:rsid w:val="009844EC"/>
    <w:rsid w:val="00984B89"/>
    <w:rsid w:val="00990EF3"/>
    <w:rsid w:val="0099549C"/>
    <w:rsid w:val="009A3C93"/>
    <w:rsid w:val="009B521E"/>
    <w:rsid w:val="009B67BE"/>
    <w:rsid w:val="009C06A4"/>
    <w:rsid w:val="009C356D"/>
    <w:rsid w:val="009D0F91"/>
    <w:rsid w:val="009D7B0D"/>
    <w:rsid w:val="009E4BE4"/>
    <w:rsid w:val="009E7D53"/>
    <w:rsid w:val="009F678D"/>
    <w:rsid w:val="009F724A"/>
    <w:rsid w:val="00A00879"/>
    <w:rsid w:val="00A06A78"/>
    <w:rsid w:val="00A07007"/>
    <w:rsid w:val="00A133EF"/>
    <w:rsid w:val="00A14348"/>
    <w:rsid w:val="00A21C53"/>
    <w:rsid w:val="00A32855"/>
    <w:rsid w:val="00A441BB"/>
    <w:rsid w:val="00A50281"/>
    <w:rsid w:val="00A50534"/>
    <w:rsid w:val="00A51A7C"/>
    <w:rsid w:val="00A52C36"/>
    <w:rsid w:val="00A52CF3"/>
    <w:rsid w:val="00A65913"/>
    <w:rsid w:val="00A77640"/>
    <w:rsid w:val="00A83B1E"/>
    <w:rsid w:val="00A85472"/>
    <w:rsid w:val="00A86526"/>
    <w:rsid w:val="00A879E6"/>
    <w:rsid w:val="00A87A50"/>
    <w:rsid w:val="00A93908"/>
    <w:rsid w:val="00AA02DB"/>
    <w:rsid w:val="00AD3674"/>
    <w:rsid w:val="00AD47C7"/>
    <w:rsid w:val="00AE2285"/>
    <w:rsid w:val="00AE43D2"/>
    <w:rsid w:val="00AF18BE"/>
    <w:rsid w:val="00AF19CB"/>
    <w:rsid w:val="00AF367D"/>
    <w:rsid w:val="00AF4466"/>
    <w:rsid w:val="00AF54D9"/>
    <w:rsid w:val="00AF79D6"/>
    <w:rsid w:val="00B208B1"/>
    <w:rsid w:val="00B24340"/>
    <w:rsid w:val="00B32E0D"/>
    <w:rsid w:val="00B42718"/>
    <w:rsid w:val="00B44D8C"/>
    <w:rsid w:val="00B44E74"/>
    <w:rsid w:val="00B4504A"/>
    <w:rsid w:val="00B4596B"/>
    <w:rsid w:val="00B51A15"/>
    <w:rsid w:val="00B54058"/>
    <w:rsid w:val="00B54729"/>
    <w:rsid w:val="00B669A0"/>
    <w:rsid w:val="00B84AC7"/>
    <w:rsid w:val="00B8523C"/>
    <w:rsid w:val="00B8770A"/>
    <w:rsid w:val="00B975CE"/>
    <w:rsid w:val="00BC025C"/>
    <w:rsid w:val="00BD1312"/>
    <w:rsid w:val="00BD463A"/>
    <w:rsid w:val="00BD731E"/>
    <w:rsid w:val="00BE031F"/>
    <w:rsid w:val="00BE4FC6"/>
    <w:rsid w:val="00C00204"/>
    <w:rsid w:val="00C066BA"/>
    <w:rsid w:val="00C21A6E"/>
    <w:rsid w:val="00C23BF8"/>
    <w:rsid w:val="00C24E31"/>
    <w:rsid w:val="00C31425"/>
    <w:rsid w:val="00C40C01"/>
    <w:rsid w:val="00C40C4B"/>
    <w:rsid w:val="00C41B47"/>
    <w:rsid w:val="00C42BD6"/>
    <w:rsid w:val="00C45502"/>
    <w:rsid w:val="00C64AA7"/>
    <w:rsid w:val="00C749E6"/>
    <w:rsid w:val="00C81065"/>
    <w:rsid w:val="00C840AC"/>
    <w:rsid w:val="00C94F21"/>
    <w:rsid w:val="00C97B71"/>
    <w:rsid w:val="00CA020B"/>
    <w:rsid w:val="00CA26F7"/>
    <w:rsid w:val="00CA4064"/>
    <w:rsid w:val="00CA4193"/>
    <w:rsid w:val="00CB0143"/>
    <w:rsid w:val="00CB60B3"/>
    <w:rsid w:val="00CB69A6"/>
    <w:rsid w:val="00CD3D26"/>
    <w:rsid w:val="00CD3E46"/>
    <w:rsid w:val="00CD66DF"/>
    <w:rsid w:val="00CE0D5F"/>
    <w:rsid w:val="00CE1A37"/>
    <w:rsid w:val="00CE613E"/>
    <w:rsid w:val="00CE6BEB"/>
    <w:rsid w:val="00CF012B"/>
    <w:rsid w:val="00CF03A5"/>
    <w:rsid w:val="00CF0435"/>
    <w:rsid w:val="00CF44DE"/>
    <w:rsid w:val="00D0602B"/>
    <w:rsid w:val="00D135AD"/>
    <w:rsid w:val="00D374B4"/>
    <w:rsid w:val="00D401F5"/>
    <w:rsid w:val="00D50898"/>
    <w:rsid w:val="00D55372"/>
    <w:rsid w:val="00D55C66"/>
    <w:rsid w:val="00D55E1A"/>
    <w:rsid w:val="00D665B0"/>
    <w:rsid w:val="00D66E5D"/>
    <w:rsid w:val="00D67010"/>
    <w:rsid w:val="00D67270"/>
    <w:rsid w:val="00D76109"/>
    <w:rsid w:val="00D76EAE"/>
    <w:rsid w:val="00D804DD"/>
    <w:rsid w:val="00D867AE"/>
    <w:rsid w:val="00D871CA"/>
    <w:rsid w:val="00D9657B"/>
    <w:rsid w:val="00DB4426"/>
    <w:rsid w:val="00DC062D"/>
    <w:rsid w:val="00DE3864"/>
    <w:rsid w:val="00DE6F8F"/>
    <w:rsid w:val="00DF1813"/>
    <w:rsid w:val="00DF59E8"/>
    <w:rsid w:val="00DF79C8"/>
    <w:rsid w:val="00E01671"/>
    <w:rsid w:val="00E06721"/>
    <w:rsid w:val="00E134BD"/>
    <w:rsid w:val="00E206CA"/>
    <w:rsid w:val="00E419CE"/>
    <w:rsid w:val="00E43D9C"/>
    <w:rsid w:val="00E50A31"/>
    <w:rsid w:val="00E611DF"/>
    <w:rsid w:val="00E61AED"/>
    <w:rsid w:val="00E673BF"/>
    <w:rsid w:val="00E75ADA"/>
    <w:rsid w:val="00E768E0"/>
    <w:rsid w:val="00E80424"/>
    <w:rsid w:val="00E81188"/>
    <w:rsid w:val="00E85297"/>
    <w:rsid w:val="00EA1211"/>
    <w:rsid w:val="00EA1BF5"/>
    <w:rsid w:val="00EA61B7"/>
    <w:rsid w:val="00EB6CCA"/>
    <w:rsid w:val="00EC0E67"/>
    <w:rsid w:val="00EC6DB2"/>
    <w:rsid w:val="00EE253F"/>
    <w:rsid w:val="00EE4987"/>
    <w:rsid w:val="00EE5C18"/>
    <w:rsid w:val="00EF1A61"/>
    <w:rsid w:val="00EF7077"/>
    <w:rsid w:val="00F03F33"/>
    <w:rsid w:val="00F11BA8"/>
    <w:rsid w:val="00F22560"/>
    <w:rsid w:val="00F22E2A"/>
    <w:rsid w:val="00F25881"/>
    <w:rsid w:val="00F27E5D"/>
    <w:rsid w:val="00F469B2"/>
    <w:rsid w:val="00F56E73"/>
    <w:rsid w:val="00F70070"/>
    <w:rsid w:val="00F9176B"/>
    <w:rsid w:val="00F9340A"/>
    <w:rsid w:val="00F95123"/>
    <w:rsid w:val="00FA1E59"/>
    <w:rsid w:val="00FA381A"/>
    <w:rsid w:val="00FA3909"/>
    <w:rsid w:val="00FA76A7"/>
    <w:rsid w:val="00FC399B"/>
    <w:rsid w:val="00FE5E87"/>
    <w:rsid w:val="00FF7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5537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5537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D55372"/>
    <w:rPr>
      <w:color w:val="0000FF"/>
      <w:u w:val="single"/>
    </w:rPr>
  </w:style>
  <w:style w:type="character" w:customStyle="1" w:styleId="apple-converted-space">
    <w:name w:val="apple-converted-space"/>
    <w:basedOn w:val="a0"/>
    <w:rsid w:val="00D55372"/>
  </w:style>
  <w:style w:type="paragraph" w:styleId="a4">
    <w:name w:val="Normal (Web)"/>
    <w:basedOn w:val="a"/>
    <w:uiPriority w:val="99"/>
    <w:semiHidden/>
    <w:unhideWhenUsed/>
    <w:rsid w:val="00D55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5537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5537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D55372"/>
    <w:rPr>
      <w:color w:val="0000FF"/>
      <w:u w:val="single"/>
    </w:rPr>
  </w:style>
  <w:style w:type="character" w:customStyle="1" w:styleId="apple-converted-space">
    <w:name w:val="apple-converted-space"/>
    <w:basedOn w:val="a0"/>
    <w:rsid w:val="00D55372"/>
  </w:style>
  <w:style w:type="paragraph" w:styleId="a4">
    <w:name w:val="Normal (Web)"/>
    <w:basedOn w:val="a"/>
    <w:uiPriority w:val="99"/>
    <w:semiHidden/>
    <w:unhideWhenUsed/>
    <w:rsid w:val="00D55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483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akonrf.info/zakon-ob-ispolnitelnom-proizvodstve/70/" TargetMode="External"/><Relationship Id="rId5" Type="http://schemas.openxmlformats.org/officeDocument/2006/relationships/hyperlink" Target="http://www.zakonrf.info/zakon-ob-ispolnitelnom-proizvodstve/gl8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924</Words>
  <Characters>5269</Characters>
  <Application>Microsoft Office Word</Application>
  <DocSecurity>0</DocSecurity>
  <Lines>43</Lines>
  <Paragraphs>12</Paragraphs>
  <ScaleCrop>false</ScaleCrop>
  <Company>SPecialiST RePack</Company>
  <LinksUpToDate>false</LinksUpToDate>
  <CharactersWithSpaces>6181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2</cp:revision>
  <dcterms:created xsi:type="dcterms:W3CDTF">2015-07-13T05:36:00Z</dcterms:created>
  <dcterms:modified xsi:type="dcterms:W3CDTF">2015-07-13T05:36:00Z</dcterms:modified>
</cp:coreProperties>
</file>